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EB" w:rsidRDefault="00130E0E">
      <w:pPr>
        <w:rPr>
          <w:b/>
        </w:rPr>
      </w:pPr>
      <w:r>
        <w:rPr>
          <w:b/>
        </w:rPr>
        <w:t>Q</w:t>
      </w:r>
      <w:r w:rsidR="0008036A">
        <w:rPr>
          <w:b/>
        </w:rPr>
        <w:t>uestions to C</w:t>
      </w:r>
      <w:r w:rsidR="0088373B">
        <w:rPr>
          <w:b/>
        </w:rPr>
        <w:t xml:space="preserve">ity </w:t>
      </w:r>
      <w:r w:rsidR="0008036A">
        <w:rPr>
          <w:b/>
        </w:rPr>
        <w:t>E</w:t>
      </w:r>
      <w:r w:rsidR="0088373B">
        <w:rPr>
          <w:b/>
        </w:rPr>
        <w:t xml:space="preserve">xecutive </w:t>
      </w:r>
      <w:r w:rsidR="0008036A">
        <w:rPr>
          <w:b/>
        </w:rPr>
        <w:t>B</w:t>
      </w:r>
      <w:r w:rsidR="0088373B">
        <w:rPr>
          <w:b/>
        </w:rPr>
        <w:t>oard</w:t>
      </w:r>
      <w:r w:rsidR="0008036A">
        <w:rPr>
          <w:b/>
        </w:rPr>
        <w:t>, 10</w:t>
      </w:r>
      <w:r w:rsidR="0008036A" w:rsidRPr="0008036A">
        <w:rPr>
          <w:b/>
          <w:vertAlign w:val="superscript"/>
        </w:rPr>
        <w:t>th</w:t>
      </w:r>
      <w:r w:rsidR="0008036A">
        <w:rPr>
          <w:b/>
        </w:rPr>
        <w:t xml:space="preserve"> September 2014</w:t>
      </w:r>
    </w:p>
    <w:p w:rsidR="00130E0E" w:rsidRDefault="00130E0E">
      <w:pPr>
        <w:rPr>
          <w:b/>
        </w:rPr>
      </w:pPr>
      <w:r>
        <w:rPr>
          <w:b/>
        </w:rPr>
        <w:t>Item 7: Commissioning Advice Services, 2015-2018</w:t>
      </w:r>
    </w:p>
    <w:p w:rsidR="0008036A" w:rsidRDefault="00130E0E" w:rsidP="0008036A">
      <w:pPr>
        <w:spacing w:before="120" w:after="120"/>
      </w:pPr>
      <w:r>
        <w:t>The advice agencies are grateful for the City Council’s</w:t>
      </w:r>
      <w:r w:rsidR="0008036A">
        <w:t xml:space="preserve"> continuing support</w:t>
      </w:r>
      <w:r>
        <w:t xml:space="preserve"> as demonstrated in this report</w:t>
      </w:r>
      <w:r w:rsidR="0008036A">
        <w:t>,</w:t>
      </w:r>
      <w:r>
        <w:t xml:space="preserve"> particularly the</w:t>
      </w:r>
      <w:r w:rsidR="0008036A">
        <w:t xml:space="preserve"> proposal to offer 3-year funding</w:t>
      </w:r>
      <w:r>
        <w:t xml:space="preserve"> and to</w:t>
      </w:r>
      <w:r w:rsidR="0008036A">
        <w:t xml:space="preserve"> consult</w:t>
      </w:r>
      <w:r>
        <w:t xml:space="preserve"> with us further</w:t>
      </w:r>
      <w:r w:rsidR="0008036A">
        <w:t xml:space="preserve"> on </w:t>
      </w:r>
      <w:r>
        <w:t xml:space="preserve">priorities and </w:t>
      </w:r>
      <w:r w:rsidR="0008036A">
        <w:t>outcomes.</w:t>
      </w:r>
      <w:r w:rsidR="00CC2FCB">
        <w:t xml:space="preserve">  </w:t>
      </w:r>
      <w:r>
        <w:t>We recognise that the City Council</w:t>
      </w:r>
      <w:r w:rsidR="00CC2FCB">
        <w:t xml:space="preserve"> must ensure</w:t>
      </w:r>
      <w:r>
        <w:t xml:space="preserve"> that</w:t>
      </w:r>
      <w:r w:rsidR="00CC2FCB">
        <w:t xml:space="preserve"> grant money is properly spent.</w:t>
      </w:r>
      <w:r>
        <w:t xml:space="preserve">  However, we have some questions as follows:</w:t>
      </w:r>
    </w:p>
    <w:p w:rsidR="0008036A" w:rsidRDefault="00CC2FCB" w:rsidP="0008036A">
      <w:pPr>
        <w:pStyle w:val="ListParagraph"/>
        <w:numPr>
          <w:ilvl w:val="0"/>
          <w:numId w:val="1"/>
        </w:numPr>
        <w:spacing w:before="120" w:after="120"/>
        <w:ind w:left="357" w:hanging="357"/>
        <w:contextualSpacing w:val="0"/>
      </w:pPr>
      <w:r>
        <w:t>Are all Councillors aware</w:t>
      </w:r>
      <w:r w:rsidR="0008036A">
        <w:t xml:space="preserve"> that the agencies specialise</w:t>
      </w:r>
      <w:r>
        <w:t xml:space="preserve"> to some extent</w:t>
      </w:r>
      <w:r w:rsidR="0008036A">
        <w:t xml:space="preserve"> in different aspects of client need and that </w:t>
      </w:r>
      <w:r>
        <w:t xml:space="preserve">it is </w:t>
      </w:r>
      <w:r w:rsidR="0008036A">
        <w:t>therefore</w:t>
      </w:r>
      <w:r>
        <w:t xml:space="preserve"> necessary to ensure that proposed</w:t>
      </w:r>
      <w:r w:rsidR="0008036A">
        <w:t xml:space="preserve"> outcomes </w:t>
      </w:r>
      <w:r>
        <w:t>are flexible enough to take account of different roles and levels of capacity</w:t>
      </w:r>
      <w:r w:rsidR="0008036A">
        <w:t>?</w:t>
      </w:r>
    </w:p>
    <w:p w:rsidR="00355847" w:rsidRPr="002E49DE" w:rsidRDefault="00DC554E" w:rsidP="00355847">
      <w:pPr>
        <w:pStyle w:val="ListParagraph"/>
        <w:spacing w:before="120" w:after="120"/>
        <w:ind w:left="357"/>
        <w:contextualSpacing w:val="0"/>
        <w:rPr>
          <w:b/>
        </w:rPr>
      </w:pPr>
      <w:r w:rsidRPr="002E49DE">
        <w:rPr>
          <w:b/>
        </w:rPr>
        <w:t>The Executive Board cannot speak for all councillors</w:t>
      </w:r>
      <w:r w:rsidR="002E49DE">
        <w:rPr>
          <w:b/>
        </w:rPr>
        <w:t xml:space="preserve"> </w:t>
      </w:r>
      <w:r w:rsidRPr="002E49DE">
        <w:rPr>
          <w:b/>
        </w:rPr>
        <w:t>.</w:t>
      </w:r>
      <w:r w:rsidR="00F63889" w:rsidRPr="002E49DE">
        <w:rPr>
          <w:b/>
        </w:rPr>
        <w:t>T</w:t>
      </w:r>
      <w:r w:rsidR="00355847" w:rsidRPr="002E49DE">
        <w:rPr>
          <w:b/>
        </w:rPr>
        <w:t>he Service specification</w:t>
      </w:r>
      <w:r w:rsidRPr="002E49DE">
        <w:rPr>
          <w:b/>
        </w:rPr>
        <w:t xml:space="preserve"> in the Executive Board report</w:t>
      </w:r>
      <w:r w:rsidR="00355847" w:rsidRPr="002E49DE">
        <w:rPr>
          <w:b/>
        </w:rPr>
        <w:t xml:space="preserve"> reflects the fact that the advice organisations provide different services</w:t>
      </w:r>
      <w:r w:rsidR="00F63889" w:rsidRPr="002E49DE">
        <w:rPr>
          <w:b/>
        </w:rPr>
        <w:t>;</w:t>
      </w:r>
      <w:r w:rsidR="00355847" w:rsidRPr="002E49DE">
        <w:rPr>
          <w:b/>
        </w:rPr>
        <w:t xml:space="preserve"> stating that outcomes are only expected where such services are provided.</w:t>
      </w:r>
      <w:r w:rsidR="00AD7913" w:rsidRPr="002E49DE">
        <w:rPr>
          <w:b/>
        </w:rPr>
        <w:t xml:space="preserve"> Over the last year </w:t>
      </w:r>
      <w:r w:rsidR="00F63889" w:rsidRPr="002E49DE">
        <w:rPr>
          <w:b/>
        </w:rPr>
        <w:t>the Council</w:t>
      </w:r>
      <w:r w:rsidR="00AD7913" w:rsidRPr="002E49DE">
        <w:rPr>
          <w:b/>
        </w:rPr>
        <w:t xml:space="preserve"> has worked closely with the advice organisations to ensure we have a good understanding of the services provide</w:t>
      </w:r>
      <w:r w:rsidR="00F63889" w:rsidRPr="002E49DE">
        <w:rPr>
          <w:b/>
        </w:rPr>
        <w:t>d</w:t>
      </w:r>
      <w:r w:rsidR="00AD7913" w:rsidRPr="002E49DE">
        <w:rPr>
          <w:b/>
        </w:rPr>
        <w:t xml:space="preserve">. The report recognises </w:t>
      </w:r>
      <w:r w:rsidR="005B4A59" w:rsidRPr="002E49DE">
        <w:rPr>
          <w:b/>
        </w:rPr>
        <w:t xml:space="preserve">the </w:t>
      </w:r>
      <w:r w:rsidR="00D57A91" w:rsidRPr="002E49DE">
        <w:rPr>
          <w:b/>
        </w:rPr>
        <w:t>benefit</w:t>
      </w:r>
      <w:r w:rsidR="005B4A59" w:rsidRPr="002E49DE">
        <w:rPr>
          <w:b/>
        </w:rPr>
        <w:t xml:space="preserve"> of this closer working and the desirability of </w:t>
      </w:r>
      <w:r w:rsidR="00AD7913" w:rsidRPr="002E49DE">
        <w:rPr>
          <w:b/>
        </w:rPr>
        <w:t>continu</w:t>
      </w:r>
      <w:r w:rsidR="005B4A59" w:rsidRPr="002E49DE">
        <w:rPr>
          <w:b/>
        </w:rPr>
        <w:t>ing</w:t>
      </w:r>
      <w:r w:rsidR="00874D20" w:rsidRPr="002E49DE">
        <w:rPr>
          <w:b/>
        </w:rPr>
        <w:t xml:space="preserve"> </w:t>
      </w:r>
      <w:r w:rsidR="00D57A91" w:rsidRPr="002E49DE">
        <w:rPr>
          <w:b/>
        </w:rPr>
        <w:t>to work</w:t>
      </w:r>
      <w:r w:rsidR="00AD7913" w:rsidRPr="002E49DE">
        <w:rPr>
          <w:b/>
        </w:rPr>
        <w:t xml:space="preserve"> together to develop the appropriate priority outcomes and measures. </w:t>
      </w:r>
    </w:p>
    <w:p w:rsidR="0008036A" w:rsidRDefault="00CC2FCB" w:rsidP="0008036A">
      <w:pPr>
        <w:pStyle w:val="ListParagraph"/>
        <w:numPr>
          <w:ilvl w:val="0"/>
          <w:numId w:val="1"/>
        </w:numPr>
        <w:spacing w:before="120" w:after="120"/>
        <w:ind w:left="357" w:hanging="357"/>
        <w:contextualSpacing w:val="0"/>
      </w:pPr>
      <w:r>
        <w:t>If a changing annual priority area is agreed, how will this be flexible enough to</w:t>
      </w:r>
      <w:r w:rsidR="0008036A">
        <w:t xml:space="preserve"> deal with a situation where priorities may change mid-year?  </w:t>
      </w:r>
      <w:r>
        <w:t>(</w:t>
      </w:r>
      <w:r w:rsidR="0008036A">
        <w:t xml:space="preserve">For example, if a new Government in May 2015 </w:t>
      </w:r>
      <w:proofErr w:type="gramStart"/>
      <w:r w:rsidR="0008036A">
        <w:t>were</w:t>
      </w:r>
      <w:proofErr w:type="gramEnd"/>
      <w:r w:rsidR="0008036A">
        <w:t xml:space="preserve"> to adopt a different approach.</w:t>
      </w:r>
      <w:r>
        <w:t>)</w:t>
      </w:r>
    </w:p>
    <w:p w:rsidR="00355847" w:rsidRPr="002E49DE" w:rsidRDefault="00D57A91" w:rsidP="00355847">
      <w:pPr>
        <w:pStyle w:val="ListParagraph"/>
        <w:spacing w:before="120" w:after="120"/>
        <w:ind w:left="357"/>
        <w:contextualSpacing w:val="0"/>
        <w:rPr>
          <w:b/>
        </w:rPr>
      </w:pPr>
      <w:r w:rsidRPr="002E49DE">
        <w:rPr>
          <w:b/>
        </w:rPr>
        <w:t>The aim of the priority area is to help deliver the objectives of the Council’s Financial Inclusion Strategy. And it is not expected that these objectives will change significantly during any given year.  Consequently,</w:t>
      </w:r>
      <w:r w:rsidR="00355847" w:rsidRPr="002E49DE">
        <w:rPr>
          <w:b/>
        </w:rPr>
        <w:t xml:space="preserve"> priority areas </w:t>
      </w:r>
      <w:r w:rsidR="00874D20" w:rsidRPr="002E49DE">
        <w:rPr>
          <w:b/>
        </w:rPr>
        <w:t>will be</w:t>
      </w:r>
      <w:r w:rsidR="00355847" w:rsidRPr="002E49DE">
        <w:rPr>
          <w:b/>
        </w:rPr>
        <w:t xml:space="preserve"> agreed on an annual basis.</w:t>
      </w:r>
      <w:r w:rsidR="0037500F" w:rsidRPr="002E49DE">
        <w:rPr>
          <w:b/>
        </w:rPr>
        <w:t xml:space="preserve"> Where </w:t>
      </w:r>
      <w:r w:rsidR="00874D20" w:rsidRPr="002E49DE">
        <w:rPr>
          <w:b/>
        </w:rPr>
        <w:t>new</w:t>
      </w:r>
      <w:r w:rsidR="0037500F" w:rsidRPr="002E49DE">
        <w:rPr>
          <w:b/>
        </w:rPr>
        <w:t xml:space="preserve"> issues ar</w:t>
      </w:r>
      <w:r w:rsidR="00CC325B" w:rsidRPr="002E49DE">
        <w:rPr>
          <w:b/>
        </w:rPr>
        <w:t>ise</w:t>
      </w:r>
      <w:r w:rsidR="0037500F" w:rsidRPr="002E49DE">
        <w:rPr>
          <w:b/>
        </w:rPr>
        <w:t xml:space="preserve"> during the year, the Council will work with the advice sector </w:t>
      </w:r>
      <w:r w:rsidR="00874D20" w:rsidRPr="002E49DE">
        <w:rPr>
          <w:b/>
        </w:rPr>
        <w:t>to</w:t>
      </w:r>
      <w:r w:rsidR="0037500F" w:rsidRPr="002E49DE">
        <w:rPr>
          <w:b/>
        </w:rPr>
        <w:t xml:space="preserve"> tackl</w:t>
      </w:r>
      <w:r w:rsidR="00874D20" w:rsidRPr="002E49DE">
        <w:rPr>
          <w:b/>
        </w:rPr>
        <w:t>e</w:t>
      </w:r>
      <w:r w:rsidR="0037500F" w:rsidRPr="002E49DE">
        <w:rPr>
          <w:b/>
        </w:rPr>
        <w:t xml:space="preserve"> them, but funding will not be </w:t>
      </w:r>
      <w:r w:rsidR="00AD7913" w:rsidRPr="002E49DE">
        <w:rPr>
          <w:b/>
        </w:rPr>
        <w:t>re</w:t>
      </w:r>
      <w:r w:rsidR="0037500F" w:rsidRPr="002E49DE">
        <w:rPr>
          <w:b/>
        </w:rPr>
        <w:t>directed</w:t>
      </w:r>
      <w:r w:rsidR="00CC325B" w:rsidRPr="002E49DE">
        <w:rPr>
          <w:b/>
        </w:rPr>
        <w:t xml:space="preserve"> in year</w:t>
      </w:r>
      <w:r w:rsidR="00DC554E" w:rsidRPr="002E49DE">
        <w:rPr>
          <w:b/>
        </w:rPr>
        <w:t xml:space="preserve"> unless by mutual agreement</w:t>
      </w:r>
      <w:r w:rsidR="0037500F" w:rsidRPr="002E49DE">
        <w:rPr>
          <w:b/>
        </w:rPr>
        <w:t xml:space="preserve">.  </w:t>
      </w:r>
    </w:p>
    <w:p w:rsidR="0008036A" w:rsidRDefault="00CC2FCB" w:rsidP="0008036A">
      <w:pPr>
        <w:pStyle w:val="ListParagraph"/>
        <w:numPr>
          <w:ilvl w:val="0"/>
          <w:numId w:val="1"/>
        </w:numPr>
        <w:spacing w:before="120" w:after="120"/>
        <w:ind w:left="357" w:hanging="357"/>
        <w:contextualSpacing w:val="0"/>
      </w:pPr>
      <w:r>
        <w:t>Are all Councillors aware</w:t>
      </w:r>
      <w:r w:rsidR="00F44A8C">
        <w:t xml:space="preserve"> that the City Council grant provides only part of the funding for each of the advice agencies and that </w:t>
      </w:r>
      <w:r>
        <w:t>re-orientating the focus of their work each year would be difficult to achieve whilst also meeting continuing obligations to other funders?</w:t>
      </w:r>
    </w:p>
    <w:p w:rsidR="0037500F" w:rsidRPr="002E49DE" w:rsidRDefault="0037500F" w:rsidP="0037500F">
      <w:pPr>
        <w:pStyle w:val="ListParagraph"/>
        <w:spacing w:before="120" w:after="120"/>
        <w:ind w:left="357"/>
        <w:contextualSpacing w:val="0"/>
        <w:rPr>
          <w:b/>
        </w:rPr>
      </w:pPr>
      <w:r w:rsidRPr="002E49DE">
        <w:rPr>
          <w:b/>
        </w:rPr>
        <w:t>Oxford City Council</w:t>
      </w:r>
      <w:r w:rsidR="00DC554E" w:rsidRPr="002E49DE">
        <w:rPr>
          <w:b/>
        </w:rPr>
        <w:t xml:space="preserve"> has recently published a financial inclusion strategy which aims to make material improvements to financial inclusion in the city. It also</w:t>
      </w:r>
      <w:r w:rsidRPr="002E49DE">
        <w:rPr>
          <w:b/>
        </w:rPr>
        <w:t xml:space="preserve"> </w:t>
      </w:r>
      <w:r w:rsidR="000A0663" w:rsidRPr="002E49DE">
        <w:rPr>
          <w:b/>
        </w:rPr>
        <w:t xml:space="preserve">has a fiduciary duty to ensure value for </w:t>
      </w:r>
      <w:r w:rsidR="0083377C" w:rsidRPr="002E49DE">
        <w:rPr>
          <w:b/>
        </w:rPr>
        <w:t xml:space="preserve">money. </w:t>
      </w:r>
      <w:r w:rsidR="00DC554E" w:rsidRPr="002E49DE">
        <w:rPr>
          <w:b/>
        </w:rPr>
        <w:t xml:space="preserve"> Clearly the</w:t>
      </w:r>
      <w:r w:rsidRPr="002E49DE">
        <w:rPr>
          <w:b/>
        </w:rPr>
        <w:t xml:space="preserve"> Council</w:t>
      </w:r>
      <w:r w:rsidR="00DC554E" w:rsidRPr="002E49DE">
        <w:rPr>
          <w:b/>
        </w:rPr>
        <w:t xml:space="preserve"> has always</w:t>
      </w:r>
      <w:r w:rsidRPr="002E49DE">
        <w:rPr>
          <w:b/>
        </w:rPr>
        <w:t xml:space="preserve"> </w:t>
      </w:r>
      <w:r w:rsidR="00DC554E" w:rsidRPr="002E49DE">
        <w:rPr>
          <w:b/>
        </w:rPr>
        <w:t xml:space="preserve">sought </w:t>
      </w:r>
      <w:r w:rsidRPr="002E49DE">
        <w:rPr>
          <w:b/>
        </w:rPr>
        <w:t xml:space="preserve">to ensure that its objectives are met through </w:t>
      </w:r>
      <w:r w:rsidR="0083377C" w:rsidRPr="002E49DE">
        <w:rPr>
          <w:b/>
        </w:rPr>
        <w:t xml:space="preserve">its </w:t>
      </w:r>
      <w:r w:rsidR="002E49DE" w:rsidRPr="002E49DE">
        <w:rPr>
          <w:b/>
        </w:rPr>
        <w:t>commissioning and</w:t>
      </w:r>
      <w:r w:rsidR="00DC554E" w:rsidRPr="002E49DE">
        <w:rPr>
          <w:b/>
        </w:rPr>
        <w:t xml:space="preserve"> grant giving </w:t>
      </w:r>
      <w:r w:rsidRPr="002E49DE">
        <w:rPr>
          <w:b/>
        </w:rPr>
        <w:t>process</w:t>
      </w:r>
      <w:r w:rsidR="00DC554E" w:rsidRPr="002E49DE">
        <w:rPr>
          <w:b/>
        </w:rPr>
        <w:t>es</w:t>
      </w:r>
      <w:r w:rsidRPr="002E49DE">
        <w:rPr>
          <w:b/>
        </w:rPr>
        <w:t xml:space="preserve">. The </w:t>
      </w:r>
      <w:r w:rsidR="0083377C" w:rsidRPr="002E49DE">
        <w:rPr>
          <w:b/>
        </w:rPr>
        <w:t>commissioning framework</w:t>
      </w:r>
      <w:r w:rsidR="000970C1" w:rsidRPr="002E49DE">
        <w:rPr>
          <w:b/>
        </w:rPr>
        <w:t xml:space="preserve"> </w:t>
      </w:r>
      <w:r w:rsidR="002E49DE" w:rsidRPr="002E49DE">
        <w:rPr>
          <w:b/>
        </w:rPr>
        <w:t>has</w:t>
      </w:r>
      <w:r w:rsidRPr="002E49DE">
        <w:rPr>
          <w:b/>
        </w:rPr>
        <w:t xml:space="preserve"> been developed through extensive consultation with the advice organisations to ensure flexibility i</w:t>
      </w:r>
      <w:r w:rsidR="000970C1" w:rsidRPr="002E49DE">
        <w:rPr>
          <w:b/>
        </w:rPr>
        <w:t xml:space="preserve">s balanced </w:t>
      </w:r>
      <w:r w:rsidR="00DE316E" w:rsidRPr="002E49DE">
        <w:rPr>
          <w:b/>
        </w:rPr>
        <w:t>with</w:t>
      </w:r>
      <w:r w:rsidR="00232138" w:rsidRPr="002E49DE">
        <w:rPr>
          <w:b/>
        </w:rPr>
        <w:t xml:space="preserve"> </w:t>
      </w:r>
      <w:r w:rsidRPr="002E49DE">
        <w:rPr>
          <w:b/>
        </w:rPr>
        <w:t>delivery of the objectives</w:t>
      </w:r>
      <w:r w:rsidR="00DE316E" w:rsidRPr="002E49DE">
        <w:rPr>
          <w:b/>
        </w:rPr>
        <w:t xml:space="preserve"> required by the Council</w:t>
      </w:r>
      <w:r w:rsidRPr="002E49DE">
        <w:rPr>
          <w:b/>
        </w:rPr>
        <w:t>.</w:t>
      </w:r>
    </w:p>
    <w:p w:rsidR="00F44A8C" w:rsidRPr="002E49DE" w:rsidRDefault="00345ACD" w:rsidP="002E49DE">
      <w:pPr>
        <w:pStyle w:val="ListParagraph"/>
        <w:spacing w:before="120" w:after="120"/>
        <w:ind w:left="357"/>
        <w:contextualSpacing w:val="0"/>
        <w:rPr>
          <w:b/>
        </w:rPr>
      </w:pPr>
      <w:r w:rsidRPr="002E49DE">
        <w:rPr>
          <w:b/>
        </w:rPr>
        <w:t xml:space="preserve">As </w:t>
      </w:r>
      <w:r w:rsidR="0061348D" w:rsidRPr="002E49DE">
        <w:rPr>
          <w:b/>
        </w:rPr>
        <w:t xml:space="preserve">public sector </w:t>
      </w:r>
      <w:r w:rsidRPr="002E49DE">
        <w:rPr>
          <w:b/>
        </w:rPr>
        <w:t xml:space="preserve">funding </w:t>
      </w:r>
      <w:r w:rsidR="00C7697C" w:rsidRPr="002E49DE">
        <w:rPr>
          <w:b/>
        </w:rPr>
        <w:t>continues to be</w:t>
      </w:r>
      <w:r w:rsidR="0061348D" w:rsidRPr="002E49DE">
        <w:rPr>
          <w:b/>
        </w:rPr>
        <w:t xml:space="preserve"> </w:t>
      </w:r>
      <w:r w:rsidR="002E49DE" w:rsidRPr="002E49DE">
        <w:rPr>
          <w:b/>
        </w:rPr>
        <w:t>squeezed,</w:t>
      </w:r>
      <w:r w:rsidRPr="002E49DE">
        <w:rPr>
          <w:b/>
        </w:rPr>
        <w:t xml:space="preserve"> it is increasingly important that </w:t>
      </w:r>
      <w:r w:rsidR="00C7697C" w:rsidRPr="002E49DE">
        <w:rPr>
          <w:b/>
        </w:rPr>
        <w:t xml:space="preserve">vital </w:t>
      </w:r>
      <w:r w:rsidRPr="002E49DE">
        <w:rPr>
          <w:b/>
        </w:rPr>
        <w:t xml:space="preserve">services are delivered </w:t>
      </w:r>
      <w:r w:rsidR="00C7697C" w:rsidRPr="002E49DE">
        <w:rPr>
          <w:b/>
        </w:rPr>
        <w:t xml:space="preserve">by partners </w:t>
      </w:r>
      <w:r w:rsidRPr="002E49DE">
        <w:rPr>
          <w:b/>
        </w:rPr>
        <w:t xml:space="preserve">in a joined up way. The Council is using this commissioning process to ensure that services delivered by the advice sector are aligned with the shared outcomes </w:t>
      </w:r>
      <w:r w:rsidR="00A64944" w:rsidRPr="002E49DE">
        <w:rPr>
          <w:b/>
        </w:rPr>
        <w:t>within the Financial Inclusion Strategy.</w:t>
      </w:r>
      <w:r w:rsidR="002E49DE">
        <w:rPr>
          <w:b/>
        </w:rPr>
        <w:t xml:space="preserve"> </w:t>
      </w:r>
      <w:r w:rsidR="007376D7" w:rsidRPr="002E49DE">
        <w:rPr>
          <w:b/>
        </w:rPr>
        <w:t xml:space="preserve">City and County grants are vital to pay for the core funding needed by advice agencies to </w:t>
      </w:r>
      <w:r w:rsidR="00CC2FCB" w:rsidRPr="002E49DE">
        <w:rPr>
          <w:b/>
        </w:rPr>
        <w:t>pay for staff and offices.  Do all Councillors realise</w:t>
      </w:r>
      <w:r w:rsidR="007376D7" w:rsidRPr="002E49DE">
        <w:rPr>
          <w:b/>
        </w:rPr>
        <w:t xml:space="preserve"> that the withdrawal of </w:t>
      </w:r>
      <w:r w:rsidR="00CC2FCB" w:rsidRPr="002E49DE">
        <w:rPr>
          <w:b/>
        </w:rPr>
        <w:t xml:space="preserve">a proportion of </w:t>
      </w:r>
      <w:r w:rsidR="007376D7" w:rsidRPr="002E49DE">
        <w:rPr>
          <w:b/>
        </w:rPr>
        <w:t>grant in the second or subsequent years</w:t>
      </w:r>
      <w:r w:rsidR="00CC2FCB" w:rsidRPr="002E49DE">
        <w:rPr>
          <w:b/>
        </w:rPr>
        <w:t xml:space="preserve"> of 3-year funding </w:t>
      </w:r>
      <w:r w:rsidR="007376D7" w:rsidRPr="002E49DE">
        <w:rPr>
          <w:b/>
        </w:rPr>
        <w:t>could jeopardise the continued existence of some of the agencies?</w:t>
      </w:r>
    </w:p>
    <w:p w:rsidR="004A76F0" w:rsidRPr="002E49DE" w:rsidRDefault="004A76F0" w:rsidP="004A76F0">
      <w:pPr>
        <w:pStyle w:val="ListParagraph"/>
        <w:spacing w:before="120" w:after="120"/>
        <w:ind w:left="357"/>
        <w:contextualSpacing w:val="0"/>
        <w:rPr>
          <w:b/>
        </w:rPr>
      </w:pPr>
      <w:r w:rsidRPr="002E49DE">
        <w:rPr>
          <w:b/>
        </w:rPr>
        <w:lastRenderedPageBreak/>
        <w:t xml:space="preserve">The Council’s Standard Funding Agreement has always contained a provision for funding to be withdrawn from an organisation that is not delivering the services that have been commissioned. It is not the Council’s intention to use this provision to reduce the amount of funding spent in the delivery of advice, simply to ensure that </w:t>
      </w:r>
      <w:r w:rsidR="00A64944" w:rsidRPr="002E49DE">
        <w:rPr>
          <w:b/>
        </w:rPr>
        <w:t>its</w:t>
      </w:r>
      <w:r w:rsidRPr="002E49DE">
        <w:rPr>
          <w:b/>
        </w:rPr>
        <w:t xml:space="preserve"> priority objectives are met. </w:t>
      </w:r>
      <w:r w:rsidR="00345ACD" w:rsidRPr="002E49DE">
        <w:rPr>
          <w:b/>
        </w:rPr>
        <w:t xml:space="preserve"> The priority objectives which are agreed are the issues which are the most pressing to our shared customers.</w:t>
      </w:r>
      <w:r w:rsidR="00806B30" w:rsidRPr="002E49DE">
        <w:rPr>
          <w:b/>
        </w:rPr>
        <w:t xml:space="preserve"> Unlike other grant providers locally, the City Council has increased the amount of funding to the advice sector in recent years and remains very committed to this area of work.</w:t>
      </w:r>
    </w:p>
    <w:p w:rsidR="007376D7" w:rsidRDefault="007376D7" w:rsidP="0008036A">
      <w:pPr>
        <w:pStyle w:val="ListParagraph"/>
        <w:numPr>
          <w:ilvl w:val="0"/>
          <w:numId w:val="1"/>
        </w:numPr>
        <w:spacing w:before="120" w:after="120"/>
        <w:ind w:left="357" w:hanging="357"/>
        <w:contextualSpacing w:val="0"/>
      </w:pPr>
      <w:r>
        <w:t>The advice agencies in Oxford work together very co-operatively.  Is there not a concern that, if funding were withdrawn from one agency and given to another instead, this might endanger future co-operation?</w:t>
      </w:r>
    </w:p>
    <w:p w:rsidR="004A76F0" w:rsidRPr="002E49DE" w:rsidRDefault="004A76F0" w:rsidP="004A76F0">
      <w:pPr>
        <w:pStyle w:val="ListParagraph"/>
        <w:spacing w:before="120" w:after="120"/>
        <w:ind w:left="357"/>
        <w:contextualSpacing w:val="0"/>
        <w:rPr>
          <w:b/>
        </w:rPr>
      </w:pPr>
      <w:r w:rsidRPr="002E49DE">
        <w:rPr>
          <w:b/>
        </w:rPr>
        <w:t xml:space="preserve">The Council </w:t>
      </w:r>
      <w:r w:rsidR="001E0146" w:rsidRPr="002E49DE">
        <w:rPr>
          <w:b/>
        </w:rPr>
        <w:t>is</w:t>
      </w:r>
      <w:r w:rsidRPr="002E49DE">
        <w:rPr>
          <w:b/>
        </w:rPr>
        <w:t xml:space="preserve"> committed to </w:t>
      </w:r>
      <w:r w:rsidR="00C5167B" w:rsidRPr="002E49DE">
        <w:rPr>
          <w:b/>
        </w:rPr>
        <w:t xml:space="preserve">working in partnership with the advice sector and </w:t>
      </w:r>
      <w:r w:rsidRPr="002E49DE">
        <w:rPr>
          <w:b/>
        </w:rPr>
        <w:t>supporting organisations that hav</w:t>
      </w:r>
      <w:r w:rsidR="00311A07" w:rsidRPr="002E49DE">
        <w:rPr>
          <w:b/>
        </w:rPr>
        <w:t>e</w:t>
      </w:r>
      <w:r w:rsidRPr="002E49DE">
        <w:rPr>
          <w:b/>
        </w:rPr>
        <w:t xml:space="preserve"> difficulty in meeting the priority outcomes that are agreed.  As such it is </w:t>
      </w:r>
      <w:r w:rsidR="00311A07" w:rsidRPr="002E49DE">
        <w:rPr>
          <w:b/>
        </w:rPr>
        <w:t>hoped</w:t>
      </w:r>
      <w:r w:rsidRPr="002E49DE">
        <w:rPr>
          <w:b/>
        </w:rPr>
        <w:t xml:space="preserve"> that there will be no need to redistribute funding. However</w:t>
      </w:r>
      <w:r w:rsidR="00806B30" w:rsidRPr="002E49DE">
        <w:rPr>
          <w:b/>
        </w:rPr>
        <w:t>,</w:t>
      </w:r>
      <w:r w:rsidRPr="002E49DE">
        <w:rPr>
          <w:b/>
        </w:rPr>
        <w:t xml:space="preserve"> </w:t>
      </w:r>
      <w:r w:rsidR="00311A07" w:rsidRPr="002E49DE">
        <w:rPr>
          <w:b/>
        </w:rPr>
        <w:t xml:space="preserve">the Council </w:t>
      </w:r>
      <w:r w:rsidR="006D5CF6" w:rsidRPr="002E49DE">
        <w:rPr>
          <w:b/>
        </w:rPr>
        <w:t xml:space="preserve">also </w:t>
      </w:r>
      <w:r w:rsidR="00311A07" w:rsidRPr="002E49DE">
        <w:rPr>
          <w:b/>
        </w:rPr>
        <w:t xml:space="preserve">has a responsibility to secure Value for money </w:t>
      </w:r>
      <w:r w:rsidR="006D5CF6" w:rsidRPr="002E49DE">
        <w:rPr>
          <w:b/>
        </w:rPr>
        <w:t xml:space="preserve">and ensure the outcomes it has commissioned are delivered. </w:t>
      </w:r>
    </w:p>
    <w:p w:rsidR="00CC2FCB" w:rsidRDefault="00CC2FCB" w:rsidP="00CC2FCB">
      <w:pPr>
        <w:spacing w:before="120" w:after="120"/>
      </w:pPr>
    </w:p>
    <w:p w:rsidR="00130E0E" w:rsidRDefault="00130E0E" w:rsidP="00CC2FCB">
      <w:pPr>
        <w:spacing w:before="120" w:after="120"/>
      </w:pPr>
    </w:p>
    <w:p w:rsidR="00130E0E" w:rsidRDefault="00130E0E" w:rsidP="00130E0E">
      <w:pPr>
        <w:spacing w:after="0" w:line="240" w:lineRule="auto"/>
      </w:pPr>
      <w:r>
        <w:t>Sue Tanner (Rose Hill &amp; Donnington Advice Centre) and Fran Bennett (Agnes Smith Advice Centre)</w:t>
      </w:r>
    </w:p>
    <w:p w:rsidR="00130E0E" w:rsidRDefault="002D1D6F" w:rsidP="00130E0E">
      <w:pPr>
        <w:spacing w:after="0"/>
      </w:pPr>
      <w:r>
        <w:t>8</w:t>
      </w:r>
      <w:r w:rsidRPr="002D1D6F">
        <w:rPr>
          <w:vertAlign w:val="superscript"/>
        </w:rPr>
        <w:t>th</w:t>
      </w:r>
      <w:r>
        <w:t xml:space="preserve"> </w:t>
      </w:r>
      <w:r w:rsidR="00130E0E">
        <w:t>September 2014</w:t>
      </w:r>
    </w:p>
    <w:p w:rsidR="0008036A" w:rsidRPr="0008036A" w:rsidRDefault="0008036A">
      <w:pPr>
        <w:rPr>
          <w:b/>
        </w:rPr>
      </w:pPr>
      <w:bookmarkStart w:id="0" w:name="_GoBack"/>
      <w:bookmarkEnd w:id="0"/>
    </w:p>
    <w:sectPr w:rsidR="0008036A" w:rsidRPr="00080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50ADC"/>
    <w:multiLevelType w:val="hybridMultilevel"/>
    <w:tmpl w:val="FDAAE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6A"/>
    <w:rsid w:val="0008036A"/>
    <w:rsid w:val="000970C1"/>
    <w:rsid w:val="000A0663"/>
    <w:rsid w:val="00130E0E"/>
    <w:rsid w:val="001E0146"/>
    <w:rsid w:val="00232138"/>
    <w:rsid w:val="002D1D6F"/>
    <w:rsid w:val="002E49DE"/>
    <w:rsid w:val="00311A07"/>
    <w:rsid w:val="003422B5"/>
    <w:rsid w:val="00345ACD"/>
    <w:rsid w:val="00355847"/>
    <w:rsid w:val="0037500F"/>
    <w:rsid w:val="004A76F0"/>
    <w:rsid w:val="004B6695"/>
    <w:rsid w:val="005B4A59"/>
    <w:rsid w:val="0061348D"/>
    <w:rsid w:val="006D5CF6"/>
    <w:rsid w:val="007376D7"/>
    <w:rsid w:val="00806B30"/>
    <w:rsid w:val="0083377C"/>
    <w:rsid w:val="00856298"/>
    <w:rsid w:val="00874D20"/>
    <w:rsid w:val="0088373B"/>
    <w:rsid w:val="008931EB"/>
    <w:rsid w:val="009409A0"/>
    <w:rsid w:val="00A64944"/>
    <w:rsid w:val="00AD7913"/>
    <w:rsid w:val="00C5167B"/>
    <w:rsid w:val="00C7697C"/>
    <w:rsid w:val="00CC2FCB"/>
    <w:rsid w:val="00CC325B"/>
    <w:rsid w:val="00D57A91"/>
    <w:rsid w:val="00D71055"/>
    <w:rsid w:val="00DC554E"/>
    <w:rsid w:val="00DE316E"/>
    <w:rsid w:val="00EC0376"/>
    <w:rsid w:val="00F44A8C"/>
    <w:rsid w:val="00F63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36A"/>
    <w:pPr>
      <w:ind w:left="720"/>
      <w:contextualSpacing/>
    </w:pPr>
  </w:style>
  <w:style w:type="paragraph" w:styleId="BalloonText">
    <w:name w:val="Balloon Text"/>
    <w:basedOn w:val="Normal"/>
    <w:link w:val="BalloonTextChar"/>
    <w:uiPriority w:val="99"/>
    <w:semiHidden/>
    <w:unhideWhenUsed/>
    <w:rsid w:val="00A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36A"/>
    <w:pPr>
      <w:ind w:left="720"/>
      <w:contextualSpacing/>
    </w:pPr>
  </w:style>
  <w:style w:type="paragraph" w:styleId="BalloonText">
    <w:name w:val="Balloon Text"/>
    <w:basedOn w:val="Normal"/>
    <w:link w:val="BalloonTextChar"/>
    <w:uiPriority w:val="99"/>
    <w:semiHidden/>
    <w:unhideWhenUsed/>
    <w:rsid w:val="00A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533696B8.dotm</Template>
  <TotalTime>5</TotalTime>
  <Pages>2</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Sarah.Claridge</cp:lastModifiedBy>
  <cp:revision>2</cp:revision>
  <dcterms:created xsi:type="dcterms:W3CDTF">2014-09-10T14:13:00Z</dcterms:created>
  <dcterms:modified xsi:type="dcterms:W3CDTF">2014-09-10T14:13:00Z</dcterms:modified>
</cp:coreProperties>
</file>